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18" w:rsidRDefault="00E848D7">
      <w:pPr>
        <w:pStyle w:val="Balk1"/>
        <w:spacing w:before="69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749709</wp:posOffset>
            </wp:positionH>
            <wp:positionV relativeFrom="paragraph">
              <wp:posOffset>55960</wp:posOffset>
            </wp:positionV>
            <wp:extent cx="785887" cy="7836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87" cy="78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46988</wp:posOffset>
            </wp:positionV>
            <wp:extent cx="788504" cy="791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04" cy="7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240C18" w:rsidRDefault="00E848D7">
      <w:pPr>
        <w:spacing w:before="40"/>
        <w:ind w:left="2258" w:right="2094"/>
        <w:jc w:val="center"/>
        <w:rPr>
          <w:b/>
        </w:rPr>
      </w:pPr>
      <w:r>
        <w:rPr>
          <w:b/>
        </w:rPr>
        <w:t>SİVAS CUMHURİYET ÜNİVERSİTESİ TIP FAKÜLTESİ</w:t>
      </w:r>
    </w:p>
    <w:p w:rsidR="00240C18" w:rsidRDefault="00E848D7">
      <w:pPr>
        <w:spacing w:before="40"/>
        <w:ind w:left="2257" w:right="2094"/>
        <w:jc w:val="center"/>
        <w:rPr>
          <w:b/>
        </w:rPr>
      </w:pPr>
      <w:r>
        <w:rPr>
          <w:b/>
        </w:rPr>
        <w:t>UZMANLIK ÖĞRENCİSİ</w:t>
      </w:r>
    </w:p>
    <w:p w:rsidR="00240C18" w:rsidRDefault="00E848D7">
      <w:pPr>
        <w:spacing w:before="40"/>
        <w:ind w:left="2258" w:right="2094"/>
        <w:jc w:val="center"/>
        <w:rPr>
          <w:b/>
        </w:rPr>
      </w:pPr>
      <w:r>
        <w:rPr>
          <w:b/>
        </w:rPr>
        <w:t>TEZ İZLEME DEĞERLENDİRME FORMU</w:t>
      </w:r>
    </w:p>
    <w:p w:rsidR="00240C18" w:rsidRDefault="00240C18">
      <w:pPr>
        <w:rPr>
          <w:b/>
          <w:sz w:val="20"/>
        </w:rPr>
      </w:pPr>
    </w:p>
    <w:p w:rsidR="00240C18" w:rsidRDefault="00240C18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27"/>
        <w:gridCol w:w="974"/>
        <w:gridCol w:w="1056"/>
        <w:gridCol w:w="1062"/>
        <w:gridCol w:w="1034"/>
      </w:tblGrid>
      <w:tr w:rsidR="00240C18">
        <w:trPr>
          <w:trHeight w:val="397"/>
        </w:trPr>
        <w:tc>
          <w:tcPr>
            <w:tcW w:w="3681" w:type="dxa"/>
          </w:tcPr>
          <w:p w:rsidR="00240C18" w:rsidRDefault="00E848D7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ADI SOYADI</w:t>
            </w:r>
          </w:p>
        </w:tc>
        <w:tc>
          <w:tcPr>
            <w:tcW w:w="5653" w:type="dxa"/>
            <w:gridSpan w:val="5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397"/>
        </w:trPr>
        <w:tc>
          <w:tcPr>
            <w:tcW w:w="3681" w:type="dxa"/>
          </w:tcPr>
          <w:p w:rsidR="00240C18" w:rsidRDefault="00E848D7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ANABİLİM DALI</w:t>
            </w:r>
          </w:p>
        </w:tc>
        <w:tc>
          <w:tcPr>
            <w:tcW w:w="5653" w:type="dxa"/>
            <w:gridSpan w:val="5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793"/>
        </w:trPr>
        <w:tc>
          <w:tcPr>
            <w:tcW w:w="3681" w:type="dxa"/>
          </w:tcPr>
          <w:p w:rsidR="00240C18" w:rsidRDefault="00240C1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40C18" w:rsidRDefault="00E848D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TEZİN ADI</w:t>
            </w:r>
          </w:p>
        </w:tc>
        <w:tc>
          <w:tcPr>
            <w:tcW w:w="5653" w:type="dxa"/>
            <w:gridSpan w:val="5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397"/>
        </w:trPr>
        <w:tc>
          <w:tcPr>
            <w:tcW w:w="3681" w:type="dxa"/>
          </w:tcPr>
          <w:p w:rsidR="00240C18" w:rsidRDefault="00E848D7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TEZ KONUSU BELİRLENME TARİHİ</w:t>
            </w:r>
          </w:p>
        </w:tc>
        <w:tc>
          <w:tcPr>
            <w:tcW w:w="5653" w:type="dxa"/>
            <w:gridSpan w:val="5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808"/>
        </w:trPr>
        <w:tc>
          <w:tcPr>
            <w:tcW w:w="3681" w:type="dxa"/>
          </w:tcPr>
          <w:p w:rsidR="00240C18" w:rsidRDefault="00240C1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40C18" w:rsidRDefault="00E848D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TARİH VE RAPOR NO</w:t>
            </w:r>
          </w:p>
        </w:tc>
        <w:tc>
          <w:tcPr>
            <w:tcW w:w="1527" w:type="dxa"/>
            <w:tcBorders>
              <w:right w:val="nil"/>
            </w:tcBorders>
          </w:tcPr>
          <w:p w:rsidR="00240C18" w:rsidRDefault="00240C1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240C18" w:rsidRDefault="00E848D7">
            <w:pPr>
              <w:pStyle w:val="TableParagraph"/>
              <w:ind w:left="17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….</w:t>
            </w:r>
            <w:proofErr w:type="gramEnd"/>
            <w:r>
              <w:rPr>
                <w:rFonts w:ascii="Times New Roman" w:hAnsi="Times New Roman"/>
                <w:sz w:val="24"/>
              </w:rPr>
              <w:t>/…./201..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240C18" w:rsidRDefault="00E848D7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47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  <w:p w:rsidR="00240C18" w:rsidRDefault="00E848D7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before="102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240C18" w:rsidRDefault="00E848D7">
            <w:pPr>
              <w:pStyle w:val="TableParagraph"/>
              <w:numPr>
                <w:ilvl w:val="0"/>
                <w:numId w:val="3"/>
              </w:numPr>
              <w:tabs>
                <w:tab w:val="left" w:pos="632"/>
              </w:tabs>
              <w:spacing w:line="41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  <w:p w:rsidR="00240C18" w:rsidRDefault="00E848D7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372" w:lineRule="exact"/>
              <w:ind w:left="571" w:hanging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240C18" w:rsidRDefault="00E848D7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line="41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  <w:p w:rsidR="00240C18" w:rsidRDefault="00E848D7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line="37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1034" w:type="dxa"/>
            <w:tcBorders>
              <w:left w:val="nil"/>
            </w:tcBorders>
          </w:tcPr>
          <w:p w:rsidR="00240C18" w:rsidRDefault="00E848D7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416" w:lineRule="exact"/>
              <w:ind w:hanging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</w:p>
          <w:p w:rsidR="00240C18" w:rsidRDefault="00E848D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372" w:lineRule="exact"/>
              <w:ind w:left="498" w:hanging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VIII</w:t>
            </w:r>
          </w:p>
        </w:tc>
      </w:tr>
    </w:tbl>
    <w:p w:rsidR="00240C18" w:rsidRDefault="00240C18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608"/>
        <w:gridCol w:w="660"/>
        <w:gridCol w:w="1560"/>
      </w:tblGrid>
      <w:tr w:rsidR="00240C18">
        <w:trPr>
          <w:trHeight w:val="579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75"/>
              <w:ind w:left="2432" w:right="2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Tezin Planlaması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175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175"/>
              <w:ind w:left="59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1560" w:type="dxa"/>
          </w:tcPr>
          <w:p w:rsidR="00240C18" w:rsidRDefault="00E848D7">
            <w:pPr>
              <w:pStyle w:val="TableParagraph"/>
              <w:spacing w:line="270" w:lineRule="atLeast"/>
              <w:ind w:left="307" w:right="50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 Yapılmadı</w:t>
            </w:r>
          </w:p>
        </w:tc>
      </w:tr>
      <w:tr w:rsidR="00240C18">
        <w:trPr>
          <w:trHeight w:val="441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Tez planlama aşamasında mı?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Tez proje olarak yazıldı mı?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Etik kurul başvurusu yapıldı mı?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Etik kurul onayı alındı mı?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1"/>
        </w:trPr>
        <w:tc>
          <w:tcPr>
            <w:tcW w:w="9344" w:type="dxa"/>
            <w:gridSpan w:val="4"/>
          </w:tcPr>
          <w:p w:rsidR="00240C18" w:rsidRDefault="00E848D7">
            <w:pPr>
              <w:pStyle w:val="TableParagraph"/>
              <w:spacing w:before="94"/>
              <w:ind w:left="108"/>
              <w:rPr>
                <w:b/>
              </w:rPr>
            </w:pPr>
            <w:r>
              <w:rPr>
                <w:b/>
              </w:rPr>
              <w:t>Tezin Yürütülmesi</w:t>
            </w: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Tez zaman çizelgesine uygun yürütülüyor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1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Etik kurula sunulan dosyada belirtilen etik ilkeler yerine getiriliyor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Tez yazılıyor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Makale haline getiriliyor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41"/>
        </w:trPr>
        <w:tc>
          <w:tcPr>
            <w:tcW w:w="9344" w:type="dxa"/>
            <w:gridSpan w:val="4"/>
          </w:tcPr>
          <w:p w:rsidR="00240C18" w:rsidRDefault="00E848D7">
            <w:pPr>
              <w:pStyle w:val="TableParagraph"/>
              <w:spacing w:before="94"/>
              <w:ind w:left="108"/>
              <w:rPr>
                <w:b/>
              </w:rPr>
            </w:pPr>
            <w:r>
              <w:rPr>
                <w:b/>
              </w:rPr>
              <w:t>Öğrencinin Değerlendirilmesi</w:t>
            </w:r>
          </w:p>
        </w:tc>
      </w:tr>
      <w:tr w:rsidR="00240C18">
        <w:trPr>
          <w:trHeight w:val="442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Konu ile ilgili </w:t>
            </w:r>
            <w:proofErr w:type="gramStart"/>
            <w:r>
              <w:rPr>
                <w:sz w:val="20"/>
              </w:rPr>
              <w:t>literatürü</w:t>
            </w:r>
            <w:proofErr w:type="gramEnd"/>
            <w:r>
              <w:rPr>
                <w:sz w:val="20"/>
              </w:rPr>
              <w:t xml:space="preserve"> izliyor ve araştırmasıyla ilişkilendiriyor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44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99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Veri toplama, değerlendirme ve istatistiksel analizi uygun şekilde</w:t>
            </w:r>
          </w:p>
          <w:p w:rsidR="00240C18" w:rsidRDefault="00E848D7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yapabiliyor</w:t>
            </w:r>
            <w:proofErr w:type="gramEnd"/>
            <w:r>
              <w:rPr>
                <w:sz w:val="20"/>
              </w:rPr>
              <w:t xml:space="preserve">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73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73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0C18">
        <w:trPr>
          <w:trHeight w:val="499"/>
        </w:trPr>
        <w:tc>
          <w:tcPr>
            <w:tcW w:w="6516" w:type="dxa"/>
          </w:tcPr>
          <w:p w:rsidR="00240C18" w:rsidRDefault="00E848D7">
            <w:pPr>
              <w:pStyle w:val="TableParagraph"/>
              <w:spacing w:before="20" w:line="230" w:lineRule="atLeast"/>
              <w:ind w:left="108" w:right="297"/>
              <w:rPr>
                <w:sz w:val="20"/>
              </w:rPr>
            </w:pPr>
            <w:r>
              <w:rPr>
                <w:sz w:val="20"/>
              </w:rPr>
              <w:t xml:space="preserve">Tezi bilimsel </w:t>
            </w:r>
            <w:proofErr w:type="gramStart"/>
            <w:r>
              <w:rPr>
                <w:sz w:val="20"/>
              </w:rPr>
              <w:t>metodolojiye</w:t>
            </w:r>
            <w:proofErr w:type="gramEnd"/>
            <w:r>
              <w:rPr>
                <w:sz w:val="20"/>
              </w:rPr>
              <w:t xml:space="preserve"> uygun şekilde ve anlaşılır bir dil kullanarak yazabiliyor mu?</w:t>
            </w:r>
          </w:p>
        </w:tc>
        <w:tc>
          <w:tcPr>
            <w:tcW w:w="608" w:type="dxa"/>
          </w:tcPr>
          <w:p w:rsidR="00240C18" w:rsidRDefault="00E848D7">
            <w:pPr>
              <w:pStyle w:val="TableParagraph"/>
              <w:spacing w:before="72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660" w:type="dxa"/>
          </w:tcPr>
          <w:p w:rsidR="00240C18" w:rsidRDefault="00E848D7">
            <w:pPr>
              <w:pStyle w:val="TableParagraph"/>
              <w:spacing w:before="72"/>
              <w:jc w:val="center"/>
              <w:rPr>
                <w:rFonts w:ascii="kiloji" w:hAnsi="kiloji"/>
                <w:sz w:val="28"/>
              </w:rPr>
            </w:pPr>
            <w:r>
              <w:rPr>
                <w:rFonts w:ascii="kiloji" w:hAnsi="kiloji"/>
                <w:sz w:val="28"/>
              </w:rPr>
              <w:t>☐</w:t>
            </w:r>
          </w:p>
        </w:tc>
        <w:tc>
          <w:tcPr>
            <w:tcW w:w="1560" w:type="dxa"/>
          </w:tcPr>
          <w:p w:rsidR="00240C18" w:rsidRDefault="00240C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40C18" w:rsidRDefault="00E848D7">
      <w:pPr>
        <w:tabs>
          <w:tab w:val="left" w:pos="4335"/>
        </w:tabs>
        <w:spacing w:before="82"/>
        <w:ind w:left="338"/>
        <w:rPr>
          <w:rFonts w:ascii="DejaVu Sans" w:hAnsi="DejaVu Sans"/>
          <w:b/>
          <w:sz w:val="28"/>
        </w:rPr>
      </w:pPr>
      <w:proofErr w:type="spellStart"/>
      <w:r>
        <w:rPr>
          <w:b/>
        </w:rPr>
        <w:t>DEĞERLENDİRMEYeterli</w:t>
      </w:r>
      <w:proofErr w:type="spellEnd"/>
      <w:r>
        <w:rPr>
          <w:b/>
          <w:spacing w:val="3"/>
        </w:rPr>
        <w:t xml:space="preserve"> </w:t>
      </w:r>
      <w:r>
        <w:rPr>
          <w:rFonts w:ascii="DejaVu Sans" w:hAnsi="DejaVu Sans"/>
          <w:b/>
          <w:sz w:val="28"/>
        </w:rPr>
        <w:t>☐</w:t>
      </w:r>
      <w:r>
        <w:rPr>
          <w:b/>
        </w:rPr>
        <w:t>Yetersiz</w:t>
      </w:r>
      <w:r>
        <w:rPr>
          <w:b/>
        </w:rPr>
        <w:tab/>
      </w:r>
      <w:r>
        <w:rPr>
          <w:rFonts w:ascii="DejaVu Sans" w:hAnsi="DejaVu Sans"/>
          <w:b/>
          <w:sz w:val="28"/>
        </w:rPr>
        <w:t>☐</w:t>
      </w:r>
    </w:p>
    <w:p w:rsidR="00240C18" w:rsidRDefault="00240C18">
      <w:pPr>
        <w:pStyle w:val="GvdeMetni"/>
        <w:spacing w:before="11"/>
        <w:rPr>
          <w:rFonts w:ascii="DejaVu Sans"/>
          <w:b/>
          <w:sz w:val="33"/>
        </w:rPr>
      </w:pPr>
    </w:p>
    <w:p w:rsidR="00240C18" w:rsidRDefault="00E848D7">
      <w:pPr>
        <w:ind w:left="33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Gerekçe (Öğrenci yetersiz olarak değerlendirildiğinde belirtilmelidir):</w:t>
      </w:r>
    </w:p>
    <w:p w:rsidR="00240C18" w:rsidRDefault="00240C18">
      <w:pPr>
        <w:pStyle w:val="GvdeMetni"/>
        <w:rPr>
          <w:rFonts w:ascii="Times New Roman"/>
          <w:b/>
          <w:sz w:val="24"/>
        </w:rPr>
      </w:pPr>
    </w:p>
    <w:p w:rsidR="00240C18" w:rsidRDefault="00240C18">
      <w:pPr>
        <w:pStyle w:val="GvdeMetni"/>
        <w:rPr>
          <w:rFonts w:ascii="Times New Roman"/>
          <w:b/>
          <w:sz w:val="24"/>
        </w:rPr>
      </w:pPr>
    </w:p>
    <w:p w:rsidR="00240C18" w:rsidRDefault="00E848D7">
      <w:pPr>
        <w:pStyle w:val="GvdeMetni"/>
        <w:tabs>
          <w:tab w:val="left" w:pos="5315"/>
        </w:tabs>
        <w:spacing w:before="214"/>
        <w:ind w:left="338"/>
        <w:rPr>
          <w:rFonts w:ascii="Times New Roman" w:hAnsi="Times New Roman"/>
        </w:rPr>
      </w:pPr>
      <w:r>
        <w:rPr>
          <w:rFonts w:ascii="Times New Roman" w:hAnsi="Times New Roman"/>
        </w:rPr>
        <w:t>Danışmanının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Soyadı:</w:t>
      </w:r>
      <w:r>
        <w:rPr>
          <w:rFonts w:ascii="Times New Roman" w:hAnsi="Times New Roman"/>
        </w:rPr>
        <w:tab/>
        <w:t>Anabilim Dalı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Başkanı:</w:t>
      </w:r>
    </w:p>
    <w:p w:rsidR="00240C18" w:rsidRDefault="00240C18">
      <w:pPr>
        <w:pStyle w:val="GvdeMetni"/>
        <w:rPr>
          <w:rFonts w:ascii="Times New Roman"/>
          <w:sz w:val="24"/>
        </w:rPr>
      </w:pPr>
    </w:p>
    <w:p w:rsidR="00240C18" w:rsidRDefault="00240C18">
      <w:pPr>
        <w:pStyle w:val="GvdeMetni"/>
        <w:spacing w:before="4"/>
        <w:rPr>
          <w:rFonts w:ascii="Times New Roman"/>
        </w:rPr>
      </w:pPr>
    </w:p>
    <w:p w:rsidR="00240C18" w:rsidRDefault="00E848D7">
      <w:pPr>
        <w:pStyle w:val="GvdeMetni"/>
        <w:ind w:left="338"/>
        <w:rPr>
          <w:rFonts w:ascii="Times New Roman" w:hAnsi="Times New Roman"/>
        </w:rPr>
      </w:pPr>
      <w:r>
        <w:rPr>
          <w:rFonts w:ascii="Times New Roman" w:hAnsi="Times New Roman"/>
        </w:rPr>
        <w:t>İmzası:</w:t>
      </w:r>
      <w:r w:rsidR="00417044">
        <w:rPr>
          <w:rFonts w:ascii="Times New Roman" w:hAnsi="Times New Roman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İmzası:</w:t>
      </w:r>
    </w:p>
    <w:p w:rsidR="00240C18" w:rsidRDefault="00240C18">
      <w:pPr>
        <w:pStyle w:val="GvdeMetni"/>
        <w:rPr>
          <w:rFonts w:ascii="Times New Roman"/>
          <w:sz w:val="20"/>
        </w:rPr>
      </w:pPr>
    </w:p>
    <w:p w:rsidR="00240C18" w:rsidRDefault="00240C18">
      <w:pPr>
        <w:pStyle w:val="GvdeMetni"/>
        <w:spacing w:before="5"/>
        <w:rPr>
          <w:rFonts w:ascii="Times New Roman"/>
          <w:sz w:val="23"/>
        </w:rPr>
      </w:pPr>
    </w:p>
    <w:p w:rsidR="00417044" w:rsidRDefault="00417044">
      <w:pPr>
        <w:pStyle w:val="GvdeMetni"/>
        <w:spacing w:before="56"/>
        <w:ind w:left="338"/>
        <w:rPr>
          <w:b/>
        </w:rPr>
      </w:pPr>
    </w:p>
    <w:p w:rsidR="00417044" w:rsidRDefault="00417044">
      <w:pPr>
        <w:pStyle w:val="GvdeMetni"/>
        <w:spacing w:before="56"/>
        <w:ind w:left="338"/>
        <w:rPr>
          <w:b/>
        </w:rPr>
      </w:pPr>
    </w:p>
    <w:p w:rsidR="00417044" w:rsidRDefault="00417044">
      <w:pPr>
        <w:pStyle w:val="GvdeMetni"/>
        <w:spacing w:before="56"/>
        <w:ind w:left="338"/>
        <w:rPr>
          <w:b/>
        </w:rPr>
      </w:pPr>
    </w:p>
    <w:p w:rsidR="00417044" w:rsidRDefault="00417044">
      <w:pPr>
        <w:pStyle w:val="GvdeMetni"/>
        <w:spacing w:before="56"/>
        <w:ind w:left="338"/>
        <w:rPr>
          <w:b/>
        </w:rPr>
      </w:pPr>
    </w:p>
    <w:p w:rsidR="00240C18" w:rsidRDefault="00E848D7" w:rsidP="00417044">
      <w:pPr>
        <w:pStyle w:val="GvdeMetni"/>
        <w:spacing w:before="56"/>
        <w:ind w:left="338"/>
      </w:pPr>
      <w:r>
        <w:rPr>
          <w:b/>
        </w:rPr>
        <w:lastRenderedPageBreak/>
        <w:t xml:space="preserve">Not:1- </w:t>
      </w:r>
      <w:r>
        <w:t>Tıpta ve Diş Hekimliğinde Uzmanlık Eğitimi Yönetmeliğinin Madde 19 (2) Uzmanlık eğitimi süresinin</w:t>
      </w:r>
      <w:r w:rsidR="00417044">
        <w:t xml:space="preserve"> i</w:t>
      </w:r>
      <w:r>
        <w:t>lk yarısı içinde uzmanlık öğrencisine bir tez konusu ve tez danışmanı belirlenir.</w:t>
      </w:r>
    </w:p>
    <w:p w:rsidR="00240C18" w:rsidRPr="00417044" w:rsidRDefault="00E848D7" w:rsidP="00417044">
      <w:pPr>
        <w:pStyle w:val="GvdeMetni"/>
        <w:ind w:left="338"/>
      </w:pPr>
      <w:r>
        <w:rPr>
          <w:b/>
        </w:rPr>
        <w:t xml:space="preserve">2- </w:t>
      </w:r>
      <w:r>
        <w:t>Tıpta ve Diş Hekimliğinde Uzmanlık Eğitimi Yönetmeliğinin Madde 17-d) Tez çalışmasının takibi: Tez</w:t>
      </w:r>
      <w:r w:rsidR="00417044">
        <w:t xml:space="preserve"> </w:t>
      </w:r>
      <w:r>
        <w:t xml:space="preserve">çalışması, tez danışmanı tarafından üç ayda bir değerlendirilir ve </w:t>
      </w:r>
      <w:proofErr w:type="spellStart"/>
      <w:r>
        <w:t>UETS’de</w:t>
      </w:r>
      <w:proofErr w:type="spellEnd"/>
      <w:r>
        <w:t xml:space="preserve"> ilgili kısma işlenir.</w:t>
      </w:r>
    </w:p>
    <w:sectPr w:rsidR="00240C18" w:rsidRPr="00417044">
      <w:type w:val="continuous"/>
      <w:pgSz w:w="11910" w:h="16840"/>
      <w:pgMar w:top="520" w:right="9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 PGothic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3AC"/>
    <w:multiLevelType w:val="hybridMultilevel"/>
    <w:tmpl w:val="A79447A8"/>
    <w:lvl w:ilvl="0" w:tplc="677441A4">
      <w:numFmt w:val="bullet"/>
      <w:lvlText w:val="☐"/>
      <w:lvlJc w:val="left"/>
      <w:pPr>
        <w:ind w:left="631" w:hanging="327"/>
      </w:pPr>
      <w:rPr>
        <w:rFonts w:ascii="VL PGothic" w:eastAsia="VL PGothic" w:hAnsi="VL PGothic" w:cs="VL PGothic" w:hint="default"/>
        <w:w w:val="86"/>
        <w:sz w:val="24"/>
        <w:szCs w:val="24"/>
        <w:lang w:val="tr-TR" w:eastAsia="en-US" w:bidi="ar-SA"/>
      </w:rPr>
    </w:lvl>
    <w:lvl w:ilvl="1" w:tplc="B00E871E">
      <w:numFmt w:val="bullet"/>
      <w:lvlText w:val="•"/>
      <w:lvlJc w:val="left"/>
      <w:pPr>
        <w:ind w:left="681" w:hanging="327"/>
      </w:pPr>
      <w:rPr>
        <w:rFonts w:hint="default"/>
        <w:lang w:val="tr-TR" w:eastAsia="en-US" w:bidi="ar-SA"/>
      </w:rPr>
    </w:lvl>
    <w:lvl w:ilvl="2" w:tplc="EBDABDE8">
      <w:numFmt w:val="bullet"/>
      <w:lvlText w:val="•"/>
      <w:lvlJc w:val="left"/>
      <w:pPr>
        <w:ind w:left="723" w:hanging="327"/>
      </w:pPr>
      <w:rPr>
        <w:rFonts w:hint="default"/>
        <w:lang w:val="tr-TR" w:eastAsia="en-US" w:bidi="ar-SA"/>
      </w:rPr>
    </w:lvl>
    <w:lvl w:ilvl="3" w:tplc="2200A05E">
      <w:numFmt w:val="bullet"/>
      <w:lvlText w:val="•"/>
      <w:lvlJc w:val="left"/>
      <w:pPr>
        <w:ind w:left="764" w:hanging="327"/>
      </w:pPr>
      <w:rPr>
        <w:rFonts w:hint="default"/>
        <w:lang w:val="tr-TR" w:eastAsia="en-US" w:bidi="ar-SA"/>
      </w:rPr>
    </w:lvl>
    <w:lvl w:ilvl="4" w:tplc="E272DCEE">
      <w:numFmt w:val="bullet"/>
      <w:lvlText w:val="•"/>
      <w:lvlJc w:val="left"/>
      <w:pPr>
        <w:ind w:left="806" w:hanging="327"/>
      </w:pPr>
      <w:rPr>
        <w:rFonts w:hint="default"/>
        <w:lang w:val="tr-TR" w:eastAsia="en-US" w:bidi="ar-SA"/>
      </w:rPr>
    </w:lvl>
    <w:lvl w:ilvl="5" w:tplc="46CC7B3A">
      <w:numFmt w:val="bullet"/>
      <w:lvlText w:val="•"/>
      <w:lvlJc w:val="left"/>
      <w:pPr>
        <w:ind w:left="848" w:hanging="327"/>
      </w:pPr>
      <w:rPr>
        <w:rFonts w:hint="default"/>
        <w:lang w:val="tr-TR" w:eastAsia="en-US" w:bidi="ar-SA"/>
      </w:rPr>
    </w:lvl>
    <w:lvl w:ilvl="6" w:tplc="ED74342C">
      <w:numFmt w:val="bullet"/>
      <w:lvlText w:val="•"/>
      <w:lvlJc w:val="left"/>
      <w:pPr>
        <w:ind w:left="889" w:hanging="327"/>
      </w:pPr>
      <w:rPr>
        <w:rFonts w:hint="default"/>
        <w:lang w:val="tr-TR" w:eastAsia="en-US" w:bidi="ar-SA"/>
      </w:rPr>
    </w:lvl>
    <w:lvl w:ilvl="7" w:tplc="FCB6667E">
      <w:numFmt w:val="bullet"/>
      <w:lvlText w:val="•"/>
      <w:lvlJc w:val="left"/>
      <w:pPr>
        <w:ind w:left="931" w:hanging="327"/>
      </w:pPr>
      <w:rPr>
        <w:rFonts w:hint="default"/>
        <w:lang w:val="tr-TR" w:eastAsia="en-US" w:bidi="ar-SA"/>
      </w:rPr>
    </w:lvl>
    <w:lvl w:ilvl="8" w:tplc="4EE87526">
      <w:numFmt w:val="bullet"/>
      <w:lvlText w:val="•"/>
      <w:lvlJc w:val="left"/>
      <w:pPr>
        <w:ind w:left="972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3B6133A5"/>
    <w:multiLevelType w:val="hybridMultilevel"/>
    <w:tmpl w:val="D7EE6690"/>
    <w:lvl w:ilvl="0" w:tplc="FDB0F562">
      <w:numFmt w:val="bullet"/>
      <w:lvlText w:val="☐"/>
      <w:lvlJc w:val="left"/>
      <w:pPr>
        <w:ind w:left="567" w:hanging="327"/>
      </w:pPr>
      <w:rPr>
        <w:rFonts w:ascii="VL PGothic" w:eastAsia="VL PGothic" w:hAnsi="VL PGothic" w:cs="VL PGothic" w:hint="default"/>
        <w:w w:val="86"/>
        <w:sz w:val="24"/>
        <w:szCs w:val="24"/>
        <w:lang w:val="tr-TR" w:eastAsia="en-US" w:bidi="ar-SA"/>
      </w:rPr>
    </w:lvl>
    <w:lvl w:ilvl="1" w:tplc="6B2E63C6">
      <w:numFmt w:val="bullet"/>
      <w:lvlText w:val="•"/>
      <w:lvlJc w:val="left"/>
      <w:pPr>
        <w:ind w:left="610" w:hanging="327"/>
      </w:pPr>
      <w:rPr>
        <w:rFonts w:hint="default"/>
        <w:lang w:val="tr-TR" w:eastAsia="en-US" w:bidi="ar-SA"/>
      </w:rPr>
    </w:lvl>
    <w:lvl w:ilvl="2" w:tplc="01741DD4">
      <w:numFmt w:val="bullet"/>
      <w:lvlText w:val="•"/>
      <w:lvlJc w:val="left"/>
      <w:pPr>
        <w:ind w:left="660" w:hanging="327"/>
      </w:pPr>
      <w:rPr>
        <w:rFonts w:hint="default"/>
        <w:lang w:val="tr-TR" w:eastAsia="en-US" w:bidi="ar-SA"/>
      </w:rPr>
    </w:lvl>
    <w:lvl w:ilvl="3" w:tplc="AC641AB0">
      <w:numFmt w:val="bullet"/>
      <w:lvlText w:val="•"/>
      <w:lvlJc w:val="left"/>
      <w:pPr>
        <w:ind w:left="710" w:hanging="327"/>
      </w:pPr>
      <w:rPr>
        <w:rFonts w:hint="default"/>
        <w:lang w:val="tr-TR" w:eastAsia="en-US" w:bidi="ar-SA"/>
      </w:rPr>
    </w:lvl>
    <w:lvl w:ilvl="4" w:tplc="356CE2BE">
      <w:numFmt w:val="bullet"/>
      <w:lvlText w:val="•"/>
      <w:lvlJc w:val="left"/>
      <w:pPr>
        <w:ind w:left="760" w:hanging="327"/>
      </w:pPr>
      <w:rPr>
        <w:rFonts w:hint="default"/>
        <w:lang w:val="tr-TR" w:eastAsia="en-US" w:bidi="ar-SA"/>
      </w:rPr>
    </w:lvl>
    <w:lvl w:ilvl="5" w:tplc="1B60974A">
      <w:numFmt w:val="bullet"/>
      <w:lvlText w:val="•"/>
      <w:lvlJc w:val="left"/>
      <w:pPr>
        <w:ind w:left="811" w:hanging="327"/>
      </w:pPr>
      <w:rPr>
        <w:rFonts w:hint="default"/>
        <w:lang w:val="tr-TR" w:eastAsia="en-US" w:bidi="ar-SA"/>
      </w:rPr>
    </w:lvl>
    <w:lvl w:ilvl="6" w:tplc="7FCE8564">
      <w:numFmt w:val="bullet"/>
      <w:lvlText w:val="•"/>
      <w:lvlJc w:val="left"/>
      <w:pPr>
        <w:ind w:left="861" w:hanging="327"/>
      </w:pPr>
      <w:rPr>
        <w:rFonts w:hint="default"/>
        <w:lang w:val="tr-TR" w:eastAsia="en-US" w:bidi="ar-SA"/>
      </w:rPr>
    </w:lvl>
    <w:lvl w:ilvl="7" w:tplc="B016B296">
      <w:numFmt w:val="bullet"/>
      <w:lvlText w:val="•"/>
      <w:lvlJc w:val="left"/>
      <w:pPr>
        <w:ind w:left="911" w:hanging="327"/>
      </w:pPr>
      <w:rPr>
        <w:rFonts w:hint="default"/>
        <w:lang w:val="tr-TR" w:eastAsia="en-US" w:bidi="ar-SA"/>
      </w:rPr>
    </w:lvl>
    <w:lvl w:ilvl="8" w:tplc="93F6B28A">
      <w:numFmt w:val="bullet"/>
      <w:lvlText w:val="•"/>
      <w:lvlJc w:val="left"/>
      <w:pPr>
        <w:ind w:left="961" w:hanging="327"/>
      </w:pPr>
      <w:rPr>
        <w:rFonts w:hint="default"/>
        <w:lang w:val="tr-TR" w:eastAsia="en-US" w:bidi="ar-SA"/>
      </w:rPr>
    </w:lvl>
  </w:abstractNum>
  <w:abstractNum w:abstractNumId="2" w15:restartNumberingAfterBreak="0">
    <w:nsid w:val="4E031307"/>
    <w:multiLevelType w:val="hybridMultilevel"/>
    <w:tmpl w:val="3432BC96"/>
    <w:lvl w:ilvl="0" w:tplc="3EEA2A9A">
      <w:numFmt w:val="bullet"/>
      <w:lvlText w:val="☐"/>
      <w:lvlJc w:val="left"/>
      <w:pPr>
        <w:ind w:left="438" w:hanging="267"/>
      </w:pPr>
      <w:rPr>
        <w:rFonts w:ascii="VL PGothic" w:eastAsia="VL PGothic" w:hAnsi="VL PGothic" w:cs="VL PGothic" w:hint="default"/>
        <w:w w:val="86"/>
        <w:sz w:val="24"/>
        <w:szCs w:val="24"/>
        <w:lang w:val="tr-TR" w:eastAsia="en-US" w:bidi="ar-SA"/>
      </w:rPr>
    </w:lvl>
    <w:lvl w:ilvl="1" w:tplc="AB88FCF8">
      <w:numFmt w:val="bullet"/>
      <w:lvlText w:val="•"/>
      <w:lvlJc w:val="left"/>
      <w:pPr>
        <w:ind w:left="498" w:hanging="267"/>
      </w:pPr>
      <w:rPr>
        <w:rFonts w:hint="default"/>
        <w:lang w:val="tr-TR" w:eastAsia="en-US" w:bidi="ar-SA"/>
      </w:rPr>
    </w:lvl>
    <w:lvl w:ilvl="2" w:tplc="7D4EB6C0">
      <w:numFmt w:val="bullet"/>
      <w:lvlText w:val="•"/>
      <w:lvlJc w:val="left"/>
      <w:pPr>
        <w:ind w:left="557" w:hanging="267"/>
      </w:pPr>
      <w:rPr>
        <w:rFonts w:hint="default"/>
        <w:lang w:val="tr-TR" w:eastAsia="en-US" w:bidi="ar-SA"/>
      </w:rPr>
    </w:lvl>
    <w:lvl w:ilvl="3" w:tplc="689EE740">
      <w:numFmt w:val="bullet"/>
      <w:lvlText w:val="•"/>
      <w:lvlJc w:val="left"/>
      <w:pPr>
        <w:ind w:left="616" w:hanging="267"/>
      </w:pPr>
      <w:rPr>
        <w:rFonts w:hint="default"/>
        <w:lang w:val="tr-TR" w:eastAsia="en-US" w:bidi="ar-SA"/>
      </w:rPr>
    </w:lvl>
    <w:lvl w:ilvl="4" w:tplc="FE12BF08">
      <w:numFmt w:val="bullet"/>
      <w:lvlText w:val="•"/>
      <w:lvlJc w:val="left"/>
      <w:pPr>
        <w:ind w:left="675" w:hanging="267"/>
      </w:pPr>
      <w:rPr>
        <w:rFonts w:hint="default"/>
        <w:lang w:val="tr-TR" w:eastAsia="en-US" w:bidi="ar-SA"/>
      </w:rPr>
    </w:lvl>
    <w:lvl w:ilvl="5" w:tplc="3BD230C2">
      <w:numFmt w:val="bullet"/>
      <w:lvlText w:val="•"/>
      <w:lvlJc w:val="left"/>
      <w:pPr>
        <w:ind w:left="734" w:hanging="267"/>
      </w:pPr>
      <w:rPr>
        <w:rFonts w:hint="default"/>
        <w:lang w:val="tr-TR" w:eastAsia="en-US" w:bidi="ar-SA"/>
      </w:rPr>
    </w:lvl>
    <w:lvl w:ilvl="6" w:tplc="CA62C20C">
      <w:numFmt w:val="bullet"/>
      <w:lvlText w:val="•"/>
      <w:lvlJc w:val="left"/>
      <w:pPr>
        <w:ind w:left="793" w:hanging="267"/>
      </w:pPr>
      <w:rPr>
        <w:rFonts w:hint="default"/>
        <w:lang w:val="tr-TR" w:eastAsia="en-US" w:bidi="ar-SA"/>
      </w:rPr>
    </w:lvl>
    <w:lvl w:ilvl="7" w:tplc="F4B0BC30">
      <w:numFmt w:val="bullet"/>
      <w:lvlText w:val="•"/>
      <w:lvlJc w:val="left"/>
      <w:pPr>
        <w:ind w:left="852" w:hanging="267"/>
      </w:pPr>
      <w:rPr>
        <w:rFonts w:hint="default"/>
        <w:lang w:val="tr-TR" w:eastAsia="en-US" w:bidi="ar-SA"/>
      </w:rPr>
    </w:lvl>
    <w:lvl w:ilvl="8" w:tplc="1A94012C">
      <w:numFmt w:val="bullet"/>
      <w:lvlText w:val="•"/>
      <w:lvlJc w:val="left"/>
      <w:pPr>
        <w:ind w:left="911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688E4B9D"/>
    <w:multiLevelType w:val="hybridMultilevel"/>
    <w:tmpl w:val="13005BC8"/>
    <w:lvl w:ilvl="0" w:tplc="8EB64C3C">
      <w:numFmt w:val="bullet"/>
      <w:lvlText w:val="☐"/>
      <w:lvlJc w:val="left"/>
      <w:pPr>
        <w:ind w:left="505" w:hanging="360"/>
      </w:pPr>
      <w:rPr>
        <w:rFonts w:ascii="kiloji" w:eastAsia="kiloji" w:hAnsi="kiloji" w:cs="kiloji" w:hint="default"/>
        <w:w w:val="100"/>
        <w:sz w:val="24"/>
        <w:szCs w:val="24"/>
        <w:lang w:val="tr-TR" w:eastAsia="en-US" w:bidi="ar-SA"/>
      </w:rPr>
    </w:lvl>
    <w:lvl w:ilvl="1" w:tplc="333015E6">
      <w:numFmt w:val="bullet"/>
      <w:lvlText w:val="•"/>
      <w:lvlJc w:val="left"/>
      <w:pPr>
        <w:ind w:left="547" w:hanging="360"/>
      </w:pPr>
      <w:rPr>
        <w:rFonts w:hint="default"/>
        <w:lang w:val="tr-TR" w:eastAsia="en-US" w:bidi="ar-SA"/>
      </w:rPr>
    </w:lvl>
    <w:lvl w:ilvl="2" w:tplc="79123B2E">
      <w:numFmt w:val="bullet"/>
      <w:lvlText w:val="•"/>
      <w:lvlJc w:val="left"/>
      <w:pPr>
        <w:ind w:left="594" w:hanging="360"/>
      </w:pPr>
      <w:rPr>
        <w:rFonts w:hint="default"/>
        <w:lang w:val="tr-TR" w:eastAsia="en-US" w:bidi="ar-SA"/>
      </w:rPr>
    </w:lvl>
    <w:lvl w:ilvl="3" w:tplc="A320B1A8">
      <w:numFmt w:val="bullet"/>
      <w:lvlText w:val="•"/>
      <w:lvlJc w:val="left"/>
      <w:pPr>
        <w:ind w:left="642" w:hanging="360"/>
      </w:pPr>
      <w:rPr>
        <w:rFonts w:hint="default"/>
        <w:lang w:val="tr-TR" w:eastAsia="en-US" w:bidi="ar-SA"/>
      </w:rPr>
    </w:lvl>
    <w:lvl w:ilvl="4" w:tplc="30103FF6">
      <w:numFmt w:val="bullet"/>
      <w:lvlText w:val="•"/>
      <w:lvlJc w:val="left"/>
      <w:pPr>
        <w:ind w:left="689" w:hanging="360"/>
      </w:pPr>
      <w:rPr>
        <w:rFonts w:hint="default"/>
        <w:lang w:val="tr-TR" w:eastAsia="en-US" w:bidi="ar-SA"/>
      </w:rPr>
    </w:lvl>
    <w:lvl w:ilvl="5" w:tplc="449EC94A">
      <w:numFmt w:val="bullet"/>
      <w:lvlText w:val="•"/>
      <w:lvlJc w:val="left"/>
      <w:pPr>
        <w:ind w:left="737" w:hanging="360"/>
      </w:pPr>
      <w:rPr>
        <w:rFonts w:hint="default"/>
        <w:lang w:val="tr-TR" w:eastAsia="en-US" w:bidi="ar-SA"/>
      </w:rPr>
    </w:lvl>
    <w:lvl w:ilvl="6" w:tplc="94146B1E">
      <w:numFmt w:val="bullet"/>
      <w:lvlText w:val="•"/>
      <w:lvlJc w:val="left"/>
      <w:pPr>
        <w:ind w:left="784" w:hanging="360"/>
      </w:pPr>
      <w:rPr>
        <w:rFonts w:hint="default"/>
        <w:lang w:val="tr-TR" w:eastAsia="en-US" w:bidi="ar-SA"/>
      </w:rPr>
    </w:lvl>
    <w:lvl w:ilvl="7" w:tplc="FE220FDA">
      <w:numFmt w:val="bullet"/>
      <w:lvlText w:val="•"/>
      <w:lvlJc w:val="left"/>
      <w:pPr>
        <w:ind w:left="831" w:hanging="360"/>
      </w:pPr>
      <w:rPr>
        <w:rFonts w:hint="default"/>
        <w:lang w:val="tr-TR" w:eastAsia="en-US" w:bidi="ar-SA"/>
      </w:rPr>
    </w:lvl>
    <w:lvl w:ilvl="8" w:tplc="62EA1F86">
      <w:numFmt w:val="bullet"/>
      <w:lvlText w:val="•"/>
      <w:lvlJc w:val="left"/>
      <w:pPr>
        <w:ind w:left="879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18"/>
    <w:rsid w:val="00240C18"/>
    <w:rsid w:val="00417044"/>
    <w:rsid w:val="00E32B51"/>
    <w:rsid w:val="00E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72CD"/>
  <w15:docId w15:val="{F566F215-235C-474F-AEAA-B5F0AE9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58" w:right="2094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338"/>
      <w:outlineLvl w:val="1"/>
    </w:pPr>
    <w:rPr>
      <w:rFonts w:ascii="Carlito" w:eastAsia="Carlito" w:hAnsi="Carlito" w:cs="Carlito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KURUMSAL E-POSTA</dc:creator>
  <cp:lastModifiedBy>Windows Kullanıcısı</cp:lastModifiedBy>
  <cp:revision>4</cp:revision>
  <dcterms:created xsi:type="dcterms:W3CDTF">2024-11-18T11:52:00Z</dcterms:created>
  <dcterms:modified xsi:type="dcterms:W3CDTF">2024-12-05T06:37:00Z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